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C" w:rsidRPr="004E1BE6" w:rsidRDefault="00512C1C" w:rsidP="00512C1C">
      <w:pPr>
        <w:widowControl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 w:rsidRPr="004E1BE6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上海</w:t>
      </w:r>
      <w:r w:rsidRPr="004E1BE6">
        <w:rPr>
          <w:rFonts w:ascii="微软雅黑" w:eastAsia="微软雅黑" w:hAnsi="微软雅黑" w:cs="宋体"/>
          <w:b/>
          <w:bCs/>
          <w:color w:val="000000"/>
          <w:kern w:val="36"/>
          <w:sz w:val="32"/>
          <w:szCs w:val="32"/>
        </w:rPr>
        <w:t>理工大学产学研</w:t>
      </w:r>
      <w:r w:rsidR="00155296" w:rsidRPr="004E1BE6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合作</w:t>
      </w:r>
      <w:r w:rsidR="00114D65" w:rsidRPr="004E1BE6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协议管理实施细则</w:t>
      </w:r>
    </w:p>
    <w:p w:rsidR="00512C1C" w:rsidRPr="00512C1C" w:rsidRDefault="00512C1C" w:rsidP="002C7212">
      <w:pPr>
        <w:widowControl/>
        <w:spacing w:line="465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2C1C">
        <w:rPr>
          <w:rFonts w:ascii="黑体" w:eastAsia="黑体" w:hAnsi="黑体" w:cs="宋体" w:hint="eastAsia"/>
          <w:color w:val="000000"/>
          <w:kern w:val="0"/>
          <w:sz w:val="30"/>
          <w:szCs w:val="30"/>
          <w:bdr w:val="none" w:sz="0" w:space="0" w:color="auto" w:frame="1"/>
        </w:rPr>
        <w:t>第一章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12C1C">
        <w:rPr>
          <w:rFonts w:ascii="黑体" w:eastAsia="黑体" w:hAnsi="黑体" w:cs="宋体" w:hint="eastAsia"/>
          <w:color w:val="000000"/>
          <w:kern w:val="0"/>
          <w:sz w:val="30"/>
          <w:szCs w:val="30"/>
          <w:bdr w:val="none" w:sz="0" w:space="0" w:color="auto" w:frame="1"/>
        </w:rPr>
        <w:t>总则</w:t>
      </w:r>
    </w:p>
    <w:p w:rsidR="00512C1C" w:rsidRPr="00A7517B" w:rsidRDefault="00512C1C" w:rsidP="00915A31">
      <w:pPr>
        <w:widowControl/>
        <w:spacing w:line="465" w:lineRule="atLeast"/>
        <w:ind w:firstLine="426"/>
        <w:jc w:val="left"/>
        <w:rPr>
          <w:rFonts w:ascii="微软雅黑" w:eastAsia="微软雅黑" w:hAnsi="微软雅黑" w:cs="宋体"/>
          <w:color w:val="000000"/>
          <w:kern w:val="0"/>
          <w:sz w:val="18"/>
          <w:szCs w:val="21"/>
        </w:rPr>
      </w:pPr>
      <w:r w:rsidRPr="00A7517B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30"/>
          <w:bdr w:val="none" w:sz="0" w:space="0" w:color="auto" w:frame="1"/>
        </w:rPr>
        <w:t>第一条</w:t>
      </w:r>
      <w:r w:rsidR="00955A20" w:rsidRPr="00A7517B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30"/>
          <w:bdr w:val="none" w:sz="0" w:space="0" w:color="auto" w:frame="1"/>
        </w:rPr>
        <w:t xml:space="preserve"> </w:t>
      </w:r>
      <w:r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为</w:t>
      </w:r>
      <w:r w:rsid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进一步</w:t>
      </w:r>
      <w:r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规范和加强学校产学研合作</w:t>
      </w:r>
      <w:r w:rsidR="009C45B8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协议</w:t>
      </w:r>
      <w:r w:rsidR="004E1BE6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的</w:t>
      </w:r>
      <w:r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管理，提高我校社会服务水平，结合上海理工大学实际，特制定本办法。</w:t>
      </w:r>
    </w:p>
    <w:p w:rsidR="00512C1C" w:rsidRPr="00A7517B" w:rsidRDefault="00512C1C" w:rsidP="00915A31">
      <w:pPr>
        <w:widowControl/>
        <w:spacing w:line="465" w:lineRule="atLeast"/>
        <w:ind w:firstLine="426"/>
        <w:rPr>
          <w:rFonts w:ascii="微软雅黑" w:eastAsia="微软雅黑" w:hAnsi="微软雅黑" w:cs="宋体"/>
          <w:color w:val="000000"/>
          <w:kern w:val="0"/>
          <w:sz w:val="24"/>
          <w:szCs w:val="30"/>
          <w:bdr w:val="none" w:sz="0" w:space="0" w:color="auto" w:frame="1"/>
        </w:rPr>
      </w:pPr>
      <w:r w:rsidRPr="00A7517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>第</w:t>
      </w:r>
      <w:r w:rsidR="009C45B8" w:rsidRPr="00A7517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>二</w:t>
      </w:r>
      <w:r w:rsidRPr="00A7517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>条</w:t>
      </w:r>
      <w:r w:rsidR="00955A20" w:rsidRPr="00A7517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 xml:space="preserve"> </w:t>
      </w:r>
      <w:r w:rsidRPr="00A7517B">
        <w:rPr>
          <w:rFonts w:ascii="微软雅黑" w:eastAsia="微软雅黑" w:hAnsi="微软雅黑" w:cs="宋体" w:hint="eastAsia"/>
          <w:color w:val="000000"/>
          <w:kern w:val="0"/>
          <w:sz w:val="24"/>
          <w:szCs w:val="30"/>
          <w:bdr w:val="none" w:sz="0" w:space="0" w:color="auto" w:frame="1"/>
        </w:rPr>
        <w:t>本办法所称产学研合作协议（以下简称“协议”）是指以上海理工大学为一方当事人，以本校师生员工作为</w:t>
      </w:r>
      <w:r w:rsidR="00937E1F" w:rsidRPr="00A7517B">
        <w:rPr>
          <w:rFonts w:ascii="微软雅黑" w:eastAsia="微软雅黑" w:hAnsi="微软雅黑" w:cs="宋体" w:hint="eastAsia"/>
          <w:color w:val="000000"/>
          <w:kern w:val="0"/>
          <w:sz w:val="24"/>
          <w:szCs w:val="30"/>
          <w:bdr w:val="none" w:sz="0" w:space="0" w:color="auto" w:frame="1"/>
        </w:rPr>
        <w:t>产学研协议</w:t>
      </w:r>
      <w:r w:rsidR="00503399">
        <w:rPr>
          <w:rFonts w:ascii="微软雅黑" w:eastAsia="微软雅黑" w:hAnsi="微软雅黑" w:cs="宋体" w:hint="eastAsia"/>
          <w:color w:val="000000"/>
          <w:kern w:val="0"/>
          <w:sz w:val="24"/>
          <w:szCs w:val="30"/>
          <w:bdr w:val="none" w:sz="0" w:space="0" w:color="auto" w:frame="1"/>
        </w:rPr>
        <w:t>联系人</w:t>
      </w:r>
      <w:r w:rsidRPr="00A7517B">
        <w:rPr>
          <w:rFonts w:ascii="微软雅黑" w:eastAsia="微软雅黑" w:hAnsi="微软雅黑" w:cs="宋体" w:hint="eastAsia"/>
          <w:color w:val="000000"/>
          <w:kern w:val="0"/>
          <w:sz w:val="24"/>
          <w:szCs w:val="30"/>
          <w:bdr w:val="none" w:sz="0" w:space="0" w:color="auto" w:frame="1"/>
        </w:rPr>
        <w:t>，与其他平等主体的法人之间签订的设立、变更、终止产学研合作关系的书面协议书。</w:t>
      </w:r>
    </w:p>
    <w:p w:rsidR="009C45B8" w:rsidRPr="00A7517B" w:rsidRDefault="009C45B8" w:rsidP="00915A31">
      <w:pPr>
        <w:widowControl/>
        <w:spacing w:line="465" w:lineRule="atLeast"/>
        <w:ind w:firstLine="426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30"/>
          <w:bdr w:val="none" w:sz="0" w:space="0" w:color="auto" w:frame="1"/>
        </w:rPr>
      </w:pPr>
      <w:r w:rsidRPr="00A7517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>第三条</w:t>
      </w:r>
      <w:r w:rsidR="00955A20" w:rsidRPr="00A7517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 xml:space="preserve"> </w:t>
      </w:r>
      <w:r w:rsidR="00634B24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协议内容</w:t>
      </w:r>
      <w:r w:rsid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若</w:t>
      </w:r>
      <w:r w:rsidR="00634B24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涉及国家安全或重大利益</w:t>
      </w:r>
      <w:r w:rsidR="004E1BE6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等</w:t>
      </w:r>
      <w:r w:rsidR="00634B24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需要保密的，</w:t>
      </w:r>
      <w:r w:rsidR="004E1BE6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另</w:t>
      </w:r>
      <w:r w:rsidR="00634B24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按</w:t>
      </w:r>
      <w:r w:rsidR="004E1BE6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相</w:t>
      </w:r>
      <w:r w:rsidR="00634B24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关规定办理。</w:t>
      </w:r>
    </w:p>
    <w:p w:rsidR="00EF32D7" w:rsidRDefault="00EF32D7" w:rsidP="00114D65">
      <w:pPr>
        <w:widowControl/>
        <w:spacing w:line="465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  <w:bdr w:val="none" w:sz="0" w:space="0" w:color="auto" w:frame="1"/>
        </w:rPr>
      </w:pPr>
    </w:p>
    <w:p w:rsidR="00915A31" w:rsidRPr="00114D65" w:rsidRDefault="00114D65" w:rsidP="00114D65">
      <w:pPr>
        <w:widowControl/>
        <w:spacing w:line="465" w:lineRule="atLeast"/>
        <w:jc w:val="center"/>
        <w:rPr>
          <w:rFonts w:ascii="黑体" w:eastAsia="黑体" w:hAnsi="黑体" w:cs="宋体"/>
          <w:bCs/>
          <w:color w:val="000000"/>
          <w:kern w:val="0"/>
          <w:sz w:val="30"/>
          <w:szCs w:val="30"/>
          <w:highlight w:val="yellow"/>
          <w:bdr w:val="none" w:sz="0" w:space="0" w:color="auto" w:frame="1"/>
        </w:rPr>
      </w:pPr>
      <w:r w:rsidRPr="00114D65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  <w:bdr w:val="none" w:sz="0" w:space="0" w:color="auto" w:frame="1"/>
        </w:rPr>
        <w:t>第二章</w:t>
      </w:r>
      <w:r w:rsidR="002C7212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="00915A31" w:rsidRPr="00114D65">
        <w:rPr>
          <w:rFonts w:ascii="黑体" w:eastAsia="黑体" w:hAnsi="黑体" w:cs="宋体"/>
          <w:bCs/>
          <w:color w:val="000000"/>
          <w:kern w:val="0"/>
          <w:sz w:val="30"/>
          <w:szCs w:val="30"/>
          <w:bdr w:val="none" w:sz="0" w:space="0" w:color="auto" w:frame="1"/>
        </w:rPr>
        <w:t>协议审批程序</w:t>
      </w:r>
    </w:p>
    <w:p w:rsidR="00634B24" w:rsidRPr="00A7517B" w:rsidRDefault="002C7212" w:rsidP="007507C0">
      <w:pPr>
        <w:widowControl/>
        <w:spacing w:line="465" w:lineRule="atLeast"/>
        <w:ind w:firstLineChars="200" w:firstLine="480"/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</w:pPr>
      <w:r w:rsidRPr="00A7517B">
        <w:rPr>
          <w:rFonts w:ascii="微软雅黑" w:eastAsia="微软雅黑" w:hAnsi="微软雅黑" w:cs="宋体" w:hint="eastAsia"/>
          <w:b/>
          <w:bCs/>
          <w:kern w:val="0"/>
          <w:sz w:val="24"/>
          <w:szCs w:val="30"/>
          <w:bdr w:val="none" w:sz="0" w:space="0" w:color="auto" w:frame="1"/>
        </w:rPr>
        <w:t>第</w:t>
      </w:r>
      <w:r w:rsidR="00634B24" w:rsidRPr="00A7517B">
        <w:rPr>
          <w:rFonts w:ascii="微软雅黑" w:eastAsia="微软雅黑" w:hAnsi="微软雅黑" w:cs="宋体" w:hint="eastAsia"/>
          <w:b/>
          <w:bCs/>
          <w:kern w:val="0"/>
          <w:sz w:val="24"/>
          <w:szCs w:val="30"/>
          <w:bdr w:val="none" w:sz="0" w:space="0" w:color="auto" w:frame="1"/>
        </w:rPr>
        <w:t>四</w:t>
      </w:r>
      <w:r w:rsidRPr="00A7517B">
        <w:rPr>
          <w:rFonts w:ascii="微软雅黑" w:eastAsia="微软雅黑" w:hAnsi="微软雅黑" w:cs="宋体" w:hint="eastAsia"/>
          <w:b/>
          <w:bCs/>
          <w:kern w:val="0"/>
          <w:sz w:val="24"/>
          <w:szCs w:val="30"/>
          <w:bdr w:val="none" w:sz="0" w:space="0" w:color="auto" w:frame="1"/>
        </w:rPr>
        <w:t>条</w:t>
      </w:r>
      <w:r w:rsidR="00955A20" w:rsidRPr="00A7517B">
        <w:rPr>
          <w:rFonts w:ascii="微软雅黑" w:eastAsia="微软雅黑" w:hAnsi="微软雅黑" w:cs="宋体" w:hint="eastAsia"/>
          <w:b/>
          <w:bCs/>
          <w:kern w:val="0"/>
          <w:sz w:val="24"/>
          <w:szCs w:val="30"/>
          <w:bdr w:val="none" w:sz="0" w:space="0" w:color="auto" w:frame="1"/>
        </w:rPr>
        <w:t xml:space="preserve"> </w:t>
      </w:r>
      <w:r w:rsidR="00937E1F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协议</w:t>
      </w:r>
      <w:r w:rsidR="00503399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联系人</w:t>
      </w:r>
      <w:r w:rsidR="008A0254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按照</w:t>
      </w:r>
      <w:r w:rsidR="00915A31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协议示范文本</w:t>
      </w:r>
      <w:r w:rsidR="007507C0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，与对方当事人商定具体</w:t>
      </w:r>
      <w:r w:rsidR="00634B24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协议</w:t>
      </w:r>
      <w:r w:rsidR="007507C0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内容</w:t>
      </w:r>
      <w:r w:rsidR="008A0254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，</w:t>
      </w:r>
      <w:r w:rsidR="00915A31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双方需从合作内容</w:t>
      </w:r>
      <w:r w:rsidR="00F537C6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与</w:t>
      </w:r>
      <w:r w:rsidR="008A0254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方式</w:t>
      </w:r>
      <w:r w:rsidR="00915A31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、</w:t>
      </w:r>
      <w:r w:rsidR="00503399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各方</w:t>
      </w:r>
      <w:r w:rsidR="00915A31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权利</w:t>
      </w:r>
      <w:r w:rsidR="00F537C6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与</w:t>
      </w:r>
      <w:r w:rsidR="00915A31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义务、合作期限</w:t>
      </w:r>
      <w:r w:rsidR="008A0254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、成果归属、争议解决方式</w:t>
      </w:r>
      <w:r w:rsidR="00915A31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等方面</w:t>
      </w:r>
      <w:r w:rsidR="008A0254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进行明确约定</w:t>
      </w:r>
      <w:r w:rsidR="00915A31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。涉及境外</w:t>
      </w:r>
      <w:r w:rsidR="00DC4C5E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单位</w:t>
      </w:r>
      <w:r w:rsidR="00915A31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的</w:t>
      </w:r>
      <w:r w:rsidR="008A0254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合作</w:t>
      </w:r>
      <w:r w:rsidR="00915A31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协议，须</w:t>
      </w:r>
      <w:r w:rsidR="00F537C6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同时</w:t>
      </w:r>
      <w:r w:rsidR="00915A31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提交具有同等法律效力的中、外文协议文本</w:t>
      </w:r>
      <w:r w:rsidR="00634B24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。</w:t>
      </w:r>
    </w:p>
    <w:p w:rsidR="00915A31" w:rsidRPr="00A7517B" w:rsidRDefault="00634B24" w:rsidP="007507C0">
      <w:pPr>
        <w:widowControl/>
        <w:spacing w:line="465" w:lineRule="atLeast"/>
        <w:ind w:firstLineChars="200" w:firstLine="480"/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highlight w:val="yellow"/>
          <w:bdr w:val="none" w:sz="0" w:space="0" w:color="auto" w:frame="1"/>
        </w:rPr>
      </w:pPr>
      <w:r w:rsidRPr="00A7517B">
        <w:rPr>
          <w:rFonts w:ascii="微软雅黑" w:eastAsia="微软雅黑" w:hAnsi="微软雅黑" w:cs="宋体" w:hint="eastAsia"/>
          <w:b/>
          <w:bCs/>
          <w:kern w:val="0"/>
          <w:sz w:val="24"/>
          <w:szCs w:val="30"/>
          <w:bdr w:val="none" w:sz="0" w:space="0" w:color="auto" w:frame="1"/>
        </w:rPr>
        <w:t>第五条</w:t>
      </w:r>
      <w:r w:rsidR="00955A20" w:rsidRPr="00A7517B">
        <w:rPr>
          <w:rFonts w:ascii="微软雅黑" w:eastAsia="微软雅黑" w:hAnsi="微软雅黑" w:cs="宋体" w:hint="eastAsia"/>
          <w:b/>
          <w:bCs/>
          <w:kern w:val="0"/>
          <w:sz w:val="24"/>
          <w:szCs w:val="30"/>
          <w:bdr w:val="none" w:sz="0" w:space="0" w:color="auto" w:frame="1"/>
        </w:rPr>
        <w:t xml:space="preserve"> </w:t>
      </w:r>
      <w:r w:rsidR="003C57CD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协议</w:t>
      </w:r>
      <w:r w:rsidR="00A41CD3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联系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人从</w:t>
      </w:r>
      <w:r w:rsidR="00DC4C5E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学校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网站下载</w:t>
      </w:r>
      <w:r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并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填写</w:t>
      </w:r>
      <w:r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《上海理工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大学公章使用申请表》</w:t>
      </w:r>
      <w:r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，</w:t>
      </w:r>
      <w:r w:rsidR="00A41CD3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联同</w:t>
      </w:r>
      <w:r w:rsidR="004E1BE6" w:rsidRPr="004E1BE6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产学研合作协议</w:t>
      </w:r>
      <w:r w:rsidR="004E1BE6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，</w:t>
      </w:r>
      <w:r w:rsidR="00915A31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报</w:t>
      </w:r>
      <w:r w:rsidR="00A41CD3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联系</w:t>
      </w:r>
      <w:r w:rsidR="002C7212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人所在部门</w:t>
      </w:r>
      <w:r w:rsidR="00937E1F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或学院</w:t>
      </w:r>
      <w:r w:rsidR="008A0254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领导</w:t>
      </w:r>
      <w:r w:rsidR="004E1BE6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进行初审</w:t>
      </w:r>
      <w:r w:rsidR="002C7212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，</w:t>
      </w:r>
      <w:r w:rsidR="004E1BE6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初审内容包括但不限于：</w:t>
      </w:r>
      <w:r w:rsidR="008A0254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协议</w:t>
      </w:r>
      <w:r w:rsidR="00826843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相</w:t>
      </w:r>
      <w:r w:rsidR="008A0254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对方单位</w:t>
      </w:r>
      <w:r w:rsidR="008A0254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主体资格是否合法；</w:t>
      </w:r>
      <w:r w:rsidR="004E1BE6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产学研</w:t>
      </w:r>
      <w:r w:rsidR="008A0254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协议</w:t>
      </w:r>
      <w:r w:rsidR="004E1BE6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实施的可行性；协议条款是否完整；协议内容是否合法</w:t>
      </w:r>
      <w:r w:rsidR="008A0254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合理</w:t>
      </w:r>
      <w:r w:rsidR="004E1BE6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；协议双方权利和义务是否对等；违约责任、争议解决办法、管辖约定是否清晰等</w:t>
      </w:r>
      <w:r w:rsidR="008A0254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。</w:t>
      </w:r>
      <w:r w:rsidR="002C7212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部门负责人</w:t>
      </w:r>
      <w:r w:rsidR="00937E1F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或学院</w:t>
      </w:r>
      <w:r w:rsidR="003B0C90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院长</w:t>
      </w:r>
      <w:r w:rsidR="008A0254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审查内容</w:t>
      </w:r>
      <w:r w:rsidR="00A41CD3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同意</w:t>
      </w:r>
      <w:r w:rsidR="008A0254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后签字</w:t>
      </w:r>
      <w:r w:rsidR="00915A31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。</w:t>
      </w:r>
    </w:p>
    <w:p w:rsidR="004445AA" w:rsidRPr="00A7517B" w:rsidRDefault="003B0C90" w:rsidP="00955A20">
      <w:pPr>
        <w:widowControl/>
        <w:spacing w:line="465" w:lineRule="atLeast"/>
        <w:ind w:firstLine="480"/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</w:pPr>
      <w:r w:rsidRPr="00A7517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lastRenderedPageBreak/>
        <w:t>第六条</w:t>
      </w:r>
      <w:r w:rsidR="007C0CC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 xml:space="preserve"> </w:t>
      </w:r>
      <w:r w:rsidR="00634B24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部门负责人</w:t>
      </w:r>
      <w:r w:rsidR="00937E1F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或学院院长</w:t>
      </w:r>
      <w:r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签字确认后的</w:t>
      </w:r>
      <w:r w:rsidR="007507C0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协议</w:t>
      </w:r>
      <w:r w:rsidR="007C0CC9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纸质版与</w:t>
      </w:r>
      <w:r w:rsidR="007507C0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电子版</w:t>
      </w:r>
      <w:r w:rsidR="007C0CC9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（需完全一致）同时交至</w:t>
      </w:r>
      <w:r w:rsidR="007507C0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协同创新研究院</w:t>
      </w:r>
      <w:r w:rsidR="007C0CC9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办公室（以下简称“办公室”）</w:t>
      </w:r>
      <w:r w:rsidR="007507C0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。</w:t>
      </w:r>
      <w:r w:rsidR="007C0CC9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办公室进行协议形式完整性审查</w:t>
      </w:r>
      <w:r w:rsidR="00955A20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，</w:t>
      </w:r>
      <w:r w:rsidR="007C0CC9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通过后办公室</w:t>
      </w:r>
      <w:r w:rsidR="00634B24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组织协议</w:t>
      </w:r>
      <w:r w:rsidR="007C0CC9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进行校内相关部门</w:t>
      </w:r>
      <w:r w:rsidR="00634B24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会签</w:t>
      </w:r>
      <w:r w:rsidR="00327BE1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。</w:t>
      </w:r>
    </w:p>
    <w:p w:rsidR="00327BE1" w:rsidRPr="00A7517B" w:rsidRDefault="003B0C90" w:rsidP="009822ED">
      <w:pPr>
        <w:widowControl/>
        <w:spacing w:line="465" w:lineRule="atLeast"/>
        <w:ind w:firstLine="480"/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</w:pPr>
      <w:r w:rsidRPr="00A7517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>第</w:t>
      </w:r>
      <w:r w:rsidR="00955A20" w:rsidRPr="00A7517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>七</w:t>
      </w:r>
      <w:r w:rsidRPr="00A7517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>条</w:t>
      </w:r>
      <w:r w:rsidR="00955A20" w:rsidRPr="00A7517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 xml:space="preserve"> </w:t>
      </w:r>
      <w:r w:rsidR="003C09A8" w:rsidRPr="003C09A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校内相关</w:t>
      </w:r>
      <w:r w:rsidR="003C09A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会签</w:t>
      </w:r>
      <w:r w:rsidR="003C09A8" w:rsidRPr="003C09A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部门</w:t>
      </w:r>
      <w:r w:rsidR="003C09A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对</w:t>
      </w:r>
      <w:r w:rsidR="00516660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协议</w:t>
      </w:r>
      <w:r w:rsidR="003C09A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内容进行认真审查，通过后各</w:t>
      </w:r>
      <w:r w:rsidR="00955A20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会签部门负责人签字</w:t>
      </w:r>
      <w:r w:rsidR="003C09A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同意</w:t>
      </w:r>
      <w:r w:rsidR="00955A20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，</w:t>
      </w:r>
      <w:r w:rsidR="003C09A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最后</w:t>
      </w:r>
      <w:r w:rsidR="009822ED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由</w:t>
      </w:r>
      <w:r w:rsidR="003C09A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协同创新</w:t>
      </w:r>
      <w:r w:rsidR="009822ED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研究院</w:t>
      </w:r>
      <w:r w:rsidR="009822ED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负责人</w:t>
      </w:r>
      <w:r w:rsid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审批</w:t>
      </w:r>
      <w:r w:rsidR="003C09A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；</w:t>
      </w:r>
      <w:r w:rsidR="00AA2C7C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若协议为一般合同，</w:t>
      </w:r>
      <w:r w:rsidR="003C09A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办公室</w:t>
      </w:r>
      <w:r w:rsidR="00937E1F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将纸质版协议和</w:t>
      </w:r>
      <w:r w:rsidR="003C09A8" w:rsidRPr="003C09A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《上海理工</w:t>
      </w:r>
      <w:r w:rsidR="003C09A8" w:rsidRPr="003C09A8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大学公章使用申请表》</w:t>
      </w:r>
      <w:r w:rsidR="00937E1F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一起递交</w:t>
      </w:r>
      <w:r w:rsidR="00AA2C7C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科技处</w:t>
      </w:r>
      <w:r w:rsidR="00937E1F" w:rsidRPr="00A7517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，组织</w:t>
      </w:r>
      <w:r w:rsidR="009822ED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办理</w:t>
      </w:r>
      <w:r w:rsid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协议印</w:t>
      </w:r>
      <w:r w:rsidR="009822ED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章</w:t>
      </w:r>
      <w:r w:rsid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使用</w:t>
      </w:r>
      <w:r w:rsidR="009822ED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手续。</w:t>
      </w:r>
    </w:p>
    <w:p w:rsidR="00915A31" w:rsidRDefault="00915A31" w:rsidP="00EF32D7">
      <w:pPr>
        <w:widowControl/>
        <w:spacing w:line="465" w:lineRule="atLeast"/>
        <w:ind w:firstLine="480"/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</w:pPr>
      <w:r w:rsidRPr="00A7517B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30"/>
          <w:bdr w:val="none" w:sz="0" w:space="0" w:color="auto" w:frame="1"/>
        </w:rPr>
        <w:t>第</w:t>
      </w:r>
      <w:r w:rsidR="00955A20" w:rsidRPr="00A7517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>八</w:t>
      </w:r>
      <w:r w:rsidRPr="00A7517B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30"/>
          <w:bdr w:val="none" w:sz="0" w:space="0" w:color="auto" w:frame="1"/>
        </w:rPr>
        <w:t>条</w:t>
      </w:r>
      <w:r w:rsidR="0094615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 xml:space="preserve"> </w:t>
      </w:r>
      <w:r w:rsidR="0094615B" w:rsidRP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若</w:t>
      </w:r>
      <w:r w:rsid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协议为重大合同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，须</w:t>
      </w:r>
      <w:r w:rsid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在</w:t>
      </w:r>
      <w:r w:rsidR="0094615B" w:rsidRPr="0094615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协同创新</w:t>
      </w:r>
      <w:r w:rsidR="0094615B" w:rsidRP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研究院</w:t>
      </w:r>
      <w:r w:rsidR="0094615B" w:rsidRPr="0094615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负责人</w:t>
      </w:r>
      <w:r w:rsid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审批后，送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学校法律</w:t>
      </w:r>
      <w:r w:rsid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事务办公室进行合法性审查，通过后报请分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管校</w:t>
      </w:r>
      <w:r w:rsid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领导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审批</w:t>
      </w:r>
      <w:r w:rsid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签署，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方可办理协议</w:t>
      </w:r>
      <w:r w:rsid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印</w:t>
      </w:r>
      <w:r w:rsidR="0094615B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章</w:t>
      </w:r>
      <w:r w:rsidR="0094615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使用</w:t>
      </w:r>
      <w:r w:rsidR="0094615B"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手续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。</w:t>
      </w:r>
    </w:p>
    <w:p w:rsidR="00AA2C7C" w:rsidRPr="00AA2C7C" w:rsidRDefault="00AA2C7C" w:rsidP="00EF32D7">
      <w:pPr>
        <w:widowControl/>
        <w:spacing w:line="465" w:lineRule="atLeast"/>
        <w:ind w:firstLine="480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30"/>
          <w:bdr w:val="none" w:sz="0" w:space="0" w:color="auto" w:frame="1"/>
        </w:rPr>
      </w:pPr>
      <w:r w:rsidRPr="00AA2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>第九条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 xml:space="preserve"> </w:t>
      </w:r>
      <w:r w:rsidRPr="00AA2C7C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完成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30"/>
          <w:bdr w:val="none" w:sz="0" w:space="0" w:color="auto" w:frame="1"/>
        </w:rPr>
        <w:t>印章办理手续后，办公室完成协议相关材料的登记备案工作。</w:t>
      </w:r>
    </w:p>
    <w:p w:rsidR="00EF32D7" w:rsidRDefault="00EF32D7" w:rsidP="001927B8">
      <w:pPr>
        <w:widowControl/>
        <w:spacing w:line="465" w:lineRule="atLeast"/>
        <w:jc w:val="center"/>
        <w:rPr>
          <w:rFonts w:ascii="黑体" w:eastAsia="黑体" w:hAnsi="黑体" w:cs="宋体"/>
          <w:color w:val="000000"/>
          <w:kern w:val="0"/>
          <w:sz w:val="30"/>
          <w:szCs w:val="30"/>
          <w:bdr w:val="none" w:sz="0" w:space="0" w:color="auto" w:frame="1"/>
        </w:rPr>
      </w:pPr>
    </w:p>
    <w:p w:rsidR="00915A31" w:rsidRPr="001927B8" w:rsidRDefault="00915A31" w:rsidP="001927B8">
      <w:pPr>
        <w:widowControl/>
        <w:spacing w:line="465" w:lineRule="atLeast"/>
        <w:jc w:val="center"/>
        <w:rPr>
          <w:rFonts w:ascii="黑体" w:eastAsia="黑体" w:hAnsi="黑体" w:cs="宋体"/>
          <w:color w:val="000000"/>
          <w:kern w:val="0"/>
          <w:sz w:val="30"/>
          <w:szCs w:val="30"/>
          <w:bdr w:val="none" w:sz="0" w:space="0" w:color="auto" w:frame="1"/>
        </w:rPr>
      </w:pPr>
      <w:r w:rsidRPr="001927B8">
        <w:rPr>
          <w:rFonts w:ascii="黑体" w:eastAsia="黑体" w:hAnsi="黑体" w:cs="宋体" w:hint="eastAsia"/>
          <w:color w:val="000000"/>
          <w:kern w:val="0"/>
          <w:sz w:val="30"/>
          <w:szCs w:val="30"/>
          <w:bdr w:val="none" w:sz="0" w:space="0" w:color="auto" w:frame="1"/>
        </w:rPr>
        <w:t>第</w:t>
      </w:r>
      <w:r w:rsidR="00EF32D7">
        <w:rPr>
          <w:rFonts w:ascii="黑体" w:eastAsia="黑体" w:hAnsi="黑体" w:cs="宋体" w:hint="eastAsia"/>
          <w:color w:val="000000"/>
          <w:kern w:val="0"/>
          <w:sz w:val="30"/>
          <w:szCs w:val="30"/>
          <w:bdr w:val="none" w:sz="0" w:space="0" w:color="auto" w:frame="1"/>
        </w:rPr>
        <w:t>三</w:t>
      </w:r>
      <w:r w:rsidRPr="001927B8">
        <w:rPr>
          <w:rFonts w:ascii="黑体" w:eastAsia="黑体" w:hAnsi="黑体" w:cs="宋体" w:hint="eastAsia"/>
          <w:color w:val="000000"/>
          <w:kern w:val="0"/>
          <w:sz w:val="30"/>
          <w:szCs w:val="30"/>
          <w:bdr w:val="none" w:sz="0" w:space="0" w:color="auto" w:frame="1"/>
        </w:rPr>
        <w:t>章</w:t>
      </w:r>
      <w:r w:rsidRPr="001927B8">
        <w:rPr>
          <w:rFonts w:ascii="黑体" w:eastAsia="黑体" w:hAnsi="黑体" w:cs="宋体"/>
          <w:color w:val="000000"/>
          <w:kern w:val="0"/>
          <w:sz w:val="30"/>
          <w:szCs w:val="30"/>
          <w:bdr w:val="none" w:sz="0" w:space="0" w:color="auto" w:frame="1"/>
        </w:rPr>
        <w:t xml:space="preserve">  附则</w:t>
      </w:r>
    </w:p>
    <w:p w:rsidR="00915A31" w:rsidRPr="00A7517B" w:rsidRDefault="00915A31" w:rsidP="00EF32D7">
      <w:pPr>
        <w:widowControl/>
        <w:spacing w:line="465" w:lineRule="atLeast"/>
        <w:ind w:firstLineChars="200" w:firstLine="480"/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</w:pPr>
      <w:r w:rsidRPr="00A7517B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30"/>
          <w:bdr w:val="none" w:sz="0" w:space="0" w:color="auto" w:frame="1"/>
        </w:rPr>
        <w:t>第</w:t>
      </w:r>
      <w:r w:rsidR="00AA2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30"/>
          <w:bdr w:val="none" w:sz="0" w:space="0" w:color="auto" w:frame="1"/>
        </w:rPr>
        <w:t>十</w:t>
      </w:r>
      <w:r w:rsidRPr="00A7517B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30"/>
          <w:bdr w:val="none" w:sz="0" w:space="0" w:color="auto" w:frame="1"/>
        </w:rPr>
        <w:t>条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 xml:space="preserve"> 本办法由</w:t>
      </w:r>
      <w:r w:rsidR="001927B8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协同创新</w:t>
      </w:r>
      <w:r w:rsidR="001927B8" w:rsidRPr="00A7517B">
        <w:rPr>
          <w:rFonts w:ascii="微软雅黑" w:eastAsia="微软雅黑" w:hAnsi="微软雅黑" w:cs="宋体" w:hint="eastAsia"/>
          <w:bCs/>
          <w:kern w:val="0"/>
          <w:sz w:val="24"/>
          <w:szCs w:val="30"/>
          <w:bdr w:val="none" w:sz="0" w:space="0" w:color="auto" w:frame="1"/>
        </w:rPr>
        <w:t>研究</w:t>
      </w:r>
      <w:r w:rsidR="001927B8" w:rsidRPr="00A7517B">
        <w:rPr>
          <w:rFonts w:ascii="微软雅黑" w:eastAsia="微软雅黑" w:hAnsi="微软雅黑" w:cs="宋体"/>
          <w:bCs/>
          <w:kern w:val="0"/>
          <w:sz w:val="24"/>
          <w:szCs w:val="30"/>
          <w:bdr w:val="none" w:sz="0" w:space="0" w:color="auto" w:frame="1"/>
        </w:rPr>
        <w:t>院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>负责解释。</w:t>
      </w:r>
    </w:p>
    <w:p w:rsidR="007C0CC9" w:rsidRDefault="00915A31" w:rsidP="00EF32D7">
      <w:pPr>
        <w:widowControl/>
        <w:spacing w:line="465" w:lineRule="atLeast"/>
        <w:ind w:firstLineChars="200" w:firstLine="480"/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</w:pPr>
      <w:r w:rsidRPr="00A7517B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30"/>
          <w:bdr w:val="none" w:sz="0" w:space="0" w:color="auto" w:frame="1"/>
        </w:rPr>
        <w:t>第十条</w:t>
      </w:r>
      <w:r w:rsidRPr="00A7517B"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  <w:t xml:space="preserve"> 本办法自公布之日起施行。学校原有相关规定与本办法不一致的，以本办法为准。上级管理部门如有新规定发布则按新规定执行。</w:t>
      </w:r>
    </w:p>
    <w:p w:rsidR="007C0CC9" w:rsidRDefault="007C0CC9" w:rsidP="00EF32D7">
      <w:pPr>
        <w:widowControl/>
        <w:spacing w:line="465" w:lineRule="atLeast"/>
        <w:ind w:firstLineChars="200" w:firstLine="480"/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</w:pPr>
    </w:p>
    <w:p w:rsidR="007C0CC9" w:rsidRDefault="007C0CC9" w:rsidP="00EF32D7">
      <w:pPr>
        <w:widowControl/>
        <w:spacing w:line="465" w:lineRule="atLeast"/>
        <w:ind w:firstLineChars="200" w:firstLine="480"/>
        <w:rPr>
          <w:rFonts w:ascii="微软雅黑" w:eastAsia="微软雅黑" w:hAnsi="微软雅黑" w:cs="宋体"/>
          <w:bCs/>
          <w:color w:val="000000"/>
          <w:kern w:val="0"/>
          <w:sz w:val="24"/>
          <w:szCs w:val="30"/>
          <w:bdr w:val="none" w:sz="0" w:space="0" w:color="auto" w:frame="1"/>
        </w:rPr>
      </w:pPr>
    </w:p>
    <w:sectPr w:rsidR="007C0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B3" w:rsidRDefault="00EE29B3" w:rsidP="009C45B8">
      <w:r>
        <w:separator/>
      </w:r>
    </w:p>
  </w:endnote>
  <w:endnote w:type="continuationSeparator" w:id="0">
    <w:p w:rsidR="00EE29B3" w:rsidRDefault="00EE29B3" w:rsidP="009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B3" w:rsidRDefault="00EE29B3" w:rsidP="009C45B8">
      <w:r>
        <w:separator/>
      </w:r>
    </w:p>
  </w:footnote>
  <w:footnote w:type="continuationSeparator" w:id="0">
    <w:p w:rsidR="00EE29B3" w:rsidRDefault="00EE29B3" w:rsidP="009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84C"/>
    <w:multiLevelType w:val="hybridMultilevel"/>
    <w:tmpl w:val="B01EDA26"/>
    <w:lvl w:ilvl="0" w:tplc="7932EE28">
      <w:start w:val="1"/>
      <w:numFmt w:val="decimal"/>
      <w:lvlText w:val="%1、"/>
      <w:lvlJc w:val="left"/>
      <w:pPr>
        <w:ind w:left="786" w:hanging="360"/>
      </w:pPr>
      <w:rPr>
        <w:rFonts w:ascii="仿宋_GB2312" w:eastAsia="仿宋_GB2312" w:hAnsiTheme="minorHAnsi" w:cs="宋体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E0"/>
    <w:rsid w:val="00114D65"/>
    <w:rsid w:val="00154A89"/>
    <w:rsid w:val="00155296"/>
    <w:rsid w:val="001927B8"/>
    <w:rsid w:val="001B48F0"/>
    <w:rsid w:val="002C7212"/>
    <w:rsid w:val="002F3DF8"/>
    <w:rsid w:val="00327BE1"/>
    <w:rsid w:val="003B0C90"/>
    <w:rsid w:val="003B4177"/>
    <w:rsid w:val="003C09A8"/>
    <w:rsid w:val="003C57CD"/>
    <w:rsid w:val="00414C7E"/>
    <w:rsid w:val="004445AA"/>
    <w:rsid w:val="004E1BE6"/>
    <w:rsid w:val="00503399"/>
    <w:rsid w:val="00512C1C"/>
    <w:rsid w:val="00516660"/>
    <w:rsid w:val="0052573A"/>
    <w:rsid w:val="00634B24"/>
    <w:rsid w:val="007507C0"/>
    <w:rsid w:val="007C0CC9"/>
    <w:rsid w:val="00826843"/>
    <w:rsid w:val="00855743"/>
    <w:rsid w:val="008A0254"/>
    <w:rsid w:val="008C6631"/>
    <w:rsid w:val="00915A31"/>
    <w:rsid w:val="00937E1F"/>
    <w:rsid w:val="0094615B"/>
    <w:rsid w:val="00955A20"/>
    <w:rsid w:val="009822ED"/>
    <w:rsid w:val="009B59B9"/>
    <w:rsid w:val="009C45B8"/>
    <w:rsid w:val="009E652D"/>
    <w:rsid w:val="00A41CD3"/>
    <w:rsid w:val="00A7517B"/>
    <w:rsid w:val="00AA2C7C"/>
    <w:rsid w:val="00AE78B2"/>
    <w:rsid w:val="00CC594B"/>
    <w:rsid w:val="00DB55E0"/>
    <w:rsid w:val="00DC4C5E"/>
    <w:rsid w:val="00EE29B3"/>
    <w:rsid w:val="00EF32D7"/>
    <w:rsid w:val="00F5096B"/>
    <w:rsid w:val="00F537C6"/>
    <w:rsid w:val="00F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06E48E-4C07-405D-ACE4-03906580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2C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2C1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12C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512C1C"/>
  </w:style>
  <w:style w:type="character" w:customStyle="1" w:styleId="artiupdate">
    <w:name w:val="arti_update"/>
    <w:basedOn w:val="a0"/>
    <w:rsid w:val="00512C1C"/>
  </w:style>
  <w:style w:type="character" w:customStyle="1" w:styleId="artiviews">
    <w:name w:val="arti_views"/>
    <w:basedOn w:val="a0"/>
    <w:rsid w:val="00512C1C"/>
  </w:style>
  <w:style w:type="character" w:customStyle="1" w:styleId="wpvisitcount">
    <w:name w:val="wp_visitcount"/>
    <w:basedOn w:val="a0"/>
    <w:rsid w:val="00512C1C"/>
  </w:style>
  <w:style w:type="paragraph" w:styleId="a3">
    <w:name w:val="Normal (Web)"/>
    <w:basedOn w:val="a"/>
    <w:uiPriority w:val="99"/>
    <w:semiHidden/>
    <w:unhideWhenUsed/>
    <w:rsid w:val="00512C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2C1C"/>
    <w:rPr>
      <w:b/>
      <w:bCs/>
    </w:rPr>
  </w:style>
  <w:style w:type="character" w:customStyle="1" w:styleId="apple-converted-space">
    <w:name w:val="apple-converted-space"/>
    <w:basedOn w:val="a0"/>
    <w:rsid w:val="00512C1C"/>
  </w:style>
  <w:style w:type="paragraph" w:styleId="a5">
    <w:name w:val="List Paragraph"/>
    <w:basedOn w:val="a"/>
    <w:uiPriority w:val="34"/>
    <w:qFormat/>
    <w:rsid w:val="007507C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C4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C45B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C4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C4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YAO</dc:creator>
  <cp:keywords/>
  <dc:description/>
  <cp:lastModifiedBy>shenyue</cp:lastModifiedBy>
  <cp:revision>2</cp:revision>
  <dcterms:created xsi:type="dcterms:W3CDTF">2019-05-27T03:21:00Z</dcterms:created>
  <dcterms:modified xsi:type="dcterms:W3CDTF">2019-05-27T03:21:00Z</dcterms:modified>
</cp:coreProperties>
</file>